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2F97C" w14:textId="77777777" w:rsidR="006D0C56" w:rsidRPr="00722B09" w:rsidRDefault="006D0C56" w:rsidP="006D0C56">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32</w:t>
      </w:r>
    </w:p>
    <w:tbl>
      <w:tblPr>
        <w:tblW w:w="5000" w:type="pct"/>
        <w:tblCellMar>
          <w:left w:w="10" w:type="dxa"/>
          <w:right w:w="10" w:type="dxa"/>
        </w:tblCellMar>
        <w:tblLook w:val="07E0" w:firstRow="1" w:lastRow="1" w:firstColumn="1" w:lastColumn="1" w:noHBand="1" w:noVBand="1"/>
      </w:tblPr>
      <w:tblGrid>
        <w:gridCol w:w="2970"/>
        <w:gridCol w:w="6056"/>
      </w:tblGrid>
      <w:tr w:rsidR="006D0C56" w:rsidRPr="00722B09" w14:paraId="1EB6A03F" w14:textId="77777777" w:rsidTr="007B5772">
        <w:tc>
          <w:tcPr>
            <w:tcW w:w="1645" w:type="pct"/>
          </w:tcPr>
          <w:p w14:paraId="49F9E05D" w14:textId="77777777" w:rsidR="006D0C56" w:rsidRPr="00722B09" w:rsidRDefault="006D0C5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12213338" w14:textId="77777777" w:rsidR="006D0C56" w:rsidRPr="00722B09" w:rsidRDefault="006D0C5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5F2E4D81" w14:textId="77777777" w:rsidR="006D0C56" w:rsidRPr="00722B09" w:rsidRDefault="006D0C56" w:rsidP="006D0C56">
      <w:pPr>
        <w:spacing w:after="0" w:line="240" w:lineRule="auto"/>
        <w:jc w:val="center"/>
        <w:rPr>
          <w:rFonts w:ascii="Arial" w:hAnsi="Arial" w:cs="Arial"/>
          <w:b/>
          <w:color w:val="000000" w:themeColor="text1"/>
          <w:sz w:val="20"/>
          <w:szCs w:val="20"/>
        </w:rPr>
      </w:pPr>
    </w:p>
    <w:p w14:paraId="0E6025AF" w14:textId="77777777" w:rsidR="006D0C56" w:rsidRPr="00722B09" w:rsidRDefault="006D0C56" w:rsidP="006D0C56">
      <w:pPr>
        <w:spacing w:after="0" w:line="240" w:lineRule="auto"/>
        <w:jc w:val="center"/>
        <w:rPr>
          <w:rFonts w:ascii="Arial" w:hAnsi="Arial" w:cs="Arial"/>
          <w:b/>
          <w:color w:val="000000" w:themeColor="text1"/>
          <w:sz w:val="20"/>
          <w:szCs w:val="20"/>
        </w:rPr>
      </w:pPr>
    </w:p>
    <w:p w14:paraId="1992598F" w14:textId="77777777" w:rsidR="006D0C56" w:rsidRPr="00722B09" w:rsidRDefault="006D0C56" w:rsidP="006D0C5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p>
    <w:p w14:paraId="1E827228" w14:textId="77777777" w:rsidR="006D0C56" w:rsidRPr="00722B09" w:rsidRDefault="006D0C56" w:rsidP="006D0C5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KHAI THÁC NƯỚC MẶT/NƯỚC BIỂN</w:t>
      </w:r>
    </w:p>
    <w:p w14:paraId="0D622CA5" w14:textId="77777777" w:rsidR="006D0C56" w:rsidRPr="00722B09" w:rsidRDefault="006D0C56" w:rsidP="006D0C56">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w:t>
      </w:r>
    </w:p>
    <w:p w14:paraId="0A576DB1" w14:textId="77777777" w:rsidR="006D0C56" w:rsidRPr="00722B09" w:rsidRDefault="006D0C56" w:rsidP="006D0C56">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TỈNH/THÀNH PHỐ</w:t>
      </w:r>
    </w:p>
    <w:p w14:paraId="5717D82C" w14:textId="77777777" w:rsidR="006D0C56" w:rsidRPr="00722B09" w:rsidRDefault="006D0C56" w:rsidP="006D0C56">
      <w:pPr>
        <w:spacing w:after="0" w:line="240" w:lineRule="auto"/>
        <w:jc w:val="center"/>
        <w:rPr>
          <w:rFonts w:ascii="Arial" w:hAnsi="Arial" w:cs="Arial"/>
          <w:color w:val="000000" w:themeColor="text1"/>
          <w:sz w:val="20"/>
          <w:szCs w:val="20"/>
        </w:rPr>
      </w:pPr>
    </w:p>
    <w:p w14:paraId="48CCE4A7"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776CBE3F"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Luật Tổ chức chính quyền địa phương ngày .... tháng .... năm ....;</w:t>
      </w:r>
    </w:p>
    <w:p w14:paraId="21CB6017"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định </w:t>
      </w:r>
      <w:r w:rsidRPr="00722B09">
        <w:rPr>
          <w:rFonts w:ascii="Arial" w:hAnsi="Arial" w:cs="Arial"/>
          <w:color w:val="000000" w:themeColor="text1"/>
          <w:sz w:val="20"/>
          <w:szCs w:val="20"/>
        </w:rPr>
        <w:t>việc hành nghề khoan nước dưới đất, kê khai, đăng ký, cấp phép, dịch vụ tài nguyên nước và tiền cấp quyền khai thác tài nguyên nước;</w:t>
      </w:r>
    </w:p>
    <w:p w14:paraId="123206BC"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24390C80"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Tờ khai đăng ký khai thác nước mặt/nước biển của (Tên tổ chức, cá nhân đăng ký) ngày.... tháng.... năm</w:t>
      </w:r>
      <w:proofErr w:type="gramStart"/>
      <w:r w:rsidRPr="00722B09">
        <w:rPr>
          <w:rFonts w:ascii="Arial" w:hAnsi="Arial" w:cs="Arial"/>
          <w:i/>
          <w:color w:val="000000" w:themeColor="text1"/>
          <w:sz w:val="20"/>
          <w:szCs w:val="20"/>
        </w:rPr>
        <w:t>.....</w:t>
      </w:r>
      <w:proofErr w:type="gramEnd"/>
    </w:p>
    <w:p w14:paraId="3BA158CD" w14:textId="77777777" w:rsidR="006D0C56" w:rsidRPr="00722B09" w:rsidRDefault="006D0C56" w:rsidP="006D0C56">
      <w:pPr>
        <w:spacing w:after="0" w:line="240" w:lineRule="auto"/>
        <w:jc w:val="center"/>
        <w:rPr>
          <w:rFonts w:ascii="Arial" w:hAnsi="Arial" w:cs="Arial"/>
          <w:b/>
          <w:color w:val="000000" w:themeColor="text1"/>
          <w:sz w:val="20"/>
          <w:szCs w:val="20"/>
        </w:rPr>
      </w:pPr>
    </w:p>
    <w:p w14:paraId="37D88332" w14:textId="77777777" w:rsidR="006D0C56" w:rsidRPr="00722B09" w:rsidRDefault="006D0C56" w:rsidP="006D0C56">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082DDD06" w14:textId="77777777" w:rsidR="006D0C56" w:rsidRPr="00722B09" w:rsidRDefault="006D0C56" w:rsidP="006D0C56">
      <w:pPr>
        <w:spacing w:after="0" w:line="240" w:lineRule="auto"/>
        <w:jc w:val="center"/>
        <w:rPr>
          <w:rFonts w:ascii="Arial" w:hAnsi="Arial" w:cs="Arial"/>
          <w:color w:val="000000" w:themeColor="text1"/>
          <w:sz w:val="20"/>
          <w:szCs w:val="20"/>
        </w:rPr>
      </w:pPr>
    </w:p>
    <w:p w14:paraId="6284EA12"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khai thác nước nước mặt/nước biển cho công trình (1) ngày... tháng... năm... với các nội dung như sau:</w:t>
      </w:r>
    </w:p>
    <w:p w14:paraId="2014ABE7"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a) Vị trí công </w:t>
      </w:r>
      <w:proofErr w:type="gramStart"/>
      <w:r w:rsidRPr="00722B09">
        <w:rPr>
          <w:rFonts w:ascii="Arial" w:hAnsi="Arial" w:cs="Arial"/>
          <w:color w:val="000000" w:themeColor="text1"/>
          <w:sz w:val="20"/>
          <w:szCs w:val="20"/>
        </w:rPr>
        <w:t>trình:...................................</w:t>
      </w:r>
      <w:proofErr w:type="gramEnd"/>
      <w:r w:rsidRPr="00722B09">
        <w:rPr>
          <w:rFonts w:ascii="Arial" w:hAnsi="Arial" w:cs="Arial"/>
          <w:color w:val="000000" w:themeColor="text1"/>
          <w:sz w:val="20"/>
          <w:szCs w:val="20"/>
        </w:rPr>
        <w:t xml:space="preserve"> (2)</w:t>
      </w:r>
    </w:p>
    <w:p w14:paraId="54137DF4"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Nguồn nước khai thác: ............................  (3)</w:t>
      </w:r>
    </w:p>
    <w:p w14:paraId="0AD3ECF5"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Mục đích khai thác: ............................(4)</w:t>
      </w:r>
    </w:p>
    <w:p w14:paraId="7F363B62"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Quy mô khai thác: ............................(5)</w:t>
      </w:r>
    </w:p>
    <w:p w14:paraId="5E910A46"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 Phương thức khai thác: ............................ (6)</w:t>
      </w:r>
    </w:p>
    <w:p w14:paraId="7D43FA04"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e) Chế độ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7)</w:t>
      </w:r>
    </w:p>
    <w:p w14:paraId="33DB5C72"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g) Quy định về dòng chảy tối thiểu xả sau công trình (đối với đập, hồ chứa xây dựng trên sông, suối): ......(8)</w:t>
      </w:r>
    </w:p>
    <w:p w14:paraId="017657F6"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(Tên tổ chức/cá nhân đăng ký) thực hiện các nội dung sau: ............................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9)</w:t>
      </w:r>
    </w:p>
    <w:p w14:paraId="341923FA"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Cơ quan xác nhận đăng ký có trách nhiệm cập nhật thông tin của giấy xác nhận đăng ký này vào Hệ thống thông tin, cơ sở dữ liệu tài nguyên nước quốc gia; theo dõi, giám sát hoạt động khai thác nước mặt/nước biển của công trình này.</w:t>
      </w:r>
    </w:p>
    <w:p w14:paraId="4385FCB9" w14:textId="77777777" w:rsidR="006D0C56" w:rsidRPr="00722B09" w:rsidRDefault="006D0C56" w:rsidP="006D0C56">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D0C56" w:rsidRPr="00722B09" w14:paraId="7A5CC2F0" w14:textId="77777777" w:rsidTr="007B5772">
        <w:tc>
          <w:tcPr>
            <w:tcW w:w="2500" w:type="pct"/>
          </w:tcPr>
          <w:p w14:paraId="063D0E74" w14:textId="77777777" w:rsidR="006D0C56" w:rsidRPr="00722B09" w:rsidRDefault="006D0C56"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6F602DA3" w14:textId="77777777" w:rsidR="006D0C56" w:rsidRPr="00722B09" w:rsidRDefault="006D0C5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57C3BA94" w14:textId="77777777" w:rsidR="006D0C56" w:rsidRPr="00722B09" w:rsidRDefault="006D0C5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0AD99D0E" w14:textId="77777777" w:rsidR="006D0C56" w:rsidRPr="00722B09" w:rsidRDefault="006D0C5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UBND cấp xã nơi có công trình;</w:t>
            </w:r>
          </w:p>
          <w:p w14:paraId="596ADB08" w14:textId="77777777" w:rsidR="006D0C56" w:rsidRPr="00722B09" w:rsidRDefault="006D0C5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73619D8A" w14:textId="77777777" w:rsidR="006D0C56" w:rsidRPr="00722B09" w:rsidRDefault="006D0C5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02E5BCF5" w14:textId="77777777" w:rsidR="006D0C56" w:rsidRPr="00722B09" w:rsidRDefault="006D0C5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TỈNH/THÀNH PHỐ</w:t>
            </w:r>
          </w:p>
          <w:p w14:paraId="428EC65D" w14:textId="77777777" w:rsidR="006D0C56" w:rsidRPr="00722B09" w:rsidRDefault="006D0C56"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53AF6A45"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0B8CC74A"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Hướng dẫn đăng ký:</w:t>
      </w:r>
    </w:p>
    <w:p w14:paraId="32C61CC7"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tên công trình khai thác, sử dụng nước.</w:t>
      </w:r>
    </w:p>
    <w:p w14:paraId="754ACF4A"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 xml:space="preserve">(2)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xây dựng/đặt công trình; tọa độ các hạng mục chính công trình theo hệ tọa độ VN2000, kinh tuyến trục, múi chiếu 3° </w:t>
      </w:r>
      <w:r w:rsidRPr="00722B09">
        <w:rPr>
          <w:rFonts w:ascii="Arial" w:hAnsi="Arial" w:cs="Arial"/>
          <w:i/>
          <w:color w:val="000000" w:themeColor="text1"/>
          <w:sz w:val="20"/>
          <w:szCs w:val="20"/>
        </w:rPr>
        <w:t>(theo quy định về kinh tuyến trục của bản đồ hành chính cấp tỉnh).</w:t>
      </w:r>
    </w:p>
    <w:p w14:paraId="51FF3148"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tên sông/suối/kênh/mương/rạch/hồ/ao/đầm/phá; nêu rõ sông/suối là phụ lưu, phân lưu, thuộc hệ thống sông...</w:t>
      </w:r>
    </w:p>
    <w:p w14:paraId="46128A79"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Nêu rõ mục đích khai thác nước; trường hợp công trình khai thác nước đa mục tiêu thì ghi rõ từng mục đích </w:t>
      </w:r>
      <w:r w:rsidRPr="00722B09">
        <w:rPr>
          <w:rFonts w:ascii="Arial" w:hAnsi="Arial" w:cs="Arial"/>
          <w:i/>
          <w:color w:val="000000" w:themeColor="text1"/>
          <w:sz w:val="20"/>
          <w:szCs w:val="20"/>
        </w:rPr>
        <w:t>(cấp nước tưới, sinh hoạt, công nghiệp, nuôi trồng thủy sản, ngăn mặn, tạo nguồn, tạo cảnh quan, ...).</w:t>
      </w:r>
    </w:p>
    <w:p w14:paraId="50570C56"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(5) Ghi rõ lượng nước khai thác trực tiếp và lượng nước để tạo nguồn </w:t>
      </w:r>
      <w:r w:rsidRPr="00722B09">
        <w:rPr>
          <w:rFonts w:ascii="Arial" w:hAnsi="Arial" w:cs="Arial"/>
          <w:i/>
          <w:color w:val="000000" w:themeColor="text1"/>
          <w:sz w:val="20"/>
          <w:szCs w:val="20"/>
        </w:rPr>
        <w:t>(nếu có),</w:t>
      </w:r>
      <w:r w:rsidRPr="00722B09">
        <w:rPr>
          <w:rFonts w:ascii="Arial" w:hAnsi="Arial" w:cs="Arial"/>
          <w:color w:val="000000" w:themeColor="text1"/>
          <w:sz w:val="20"/>
          <w:szCs w:val="20"/>
        </w:rPr>
        <w:t xml:space="preserve">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/s hoặc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36812AEA"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cách thức lấy nước, dẫn nước, chuyển nước về nơi sử dụng bằng các hạng mục công trình và quy trình vận hành công trình (đối với công trình khai thác).</w:t>
      </w:r>
    </w:p>
    <w:p w14:paraId="14582D86"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rõ số giờ lấy trước trong ngày, số ngày lấy nước theo tháng/mùa, vụ/năm đối với công trình khai thác nước trực tiếp; ghi rõ chế độ vận hành điều tiết đối với hồ chứa/đập dâng/công trình ngăn mặn, tạo nguồn, chống ngập, tạo cảnh quan.</w:t>
      </w:r>
    </w:p>
    <w:p w14:paraId="15D73158"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Ghi rõ giá trị và thời gian duy trì dòng chảy xả sau công trình hồ chứa, đập dâng.</w:t>
      </w:r>
    </w:p>
    <w:p w14:paraId="7B8CB144"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Nêu rõ các nội dung phải thực hiện đối với tổ chức, cá nhân đăng ký, cụ thể như:</w:t>
      </w:r>
    </w:p>
    <w:p w14:paraId="5F7975A9"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Thực hiện vận hành công trình khai thác theo đúng cam kết; trách nhiệm thực hiện các nghĩa vụ theo quy định tại khoản 2 Điều 42 của Luật Tài nguyên nước và các quy định của pháp luật khác có liên quan.</w:t>
      </w:r>
    </w:p>
    <w:p w14:paraId="51A3CD41"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Chịu sự kiểm tra, giám sát của cơ quan quản lý nhà nước; cung cấp đầy đủ và trung thực thông tin, dữ liệu về hoạt động khai thác tài nguyên nước của công trình vào Hệ thống thông tin, cơ sở dữ liệu tài nguyên nước quốc gia.</w:t>
      </w:r>
    </w:p>
    <w:p w14:paraId="14060FEE"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có nhu cầu khai thác có quy mô thuộc trường hợp phải có giấy phép khai thác tài nguyên nước thì phải thực hiện lập hồ sơ đề nghị cấp giấy phép theo quy định của Nghị định này.</w:t>
      </w:r>
    </w:p>
    <w:p w14:paraId="479DE4B8" w14:textId="77777777" w:rsidR="006D0C56" w:rsidRPr="00722B09" w:rsidRDefault="006D0C56" w:rsidP="006D0C5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Các nội dung cần thực hiện khác trong khai thác và bảo vệ nguồn nước (nếu có).</w:t>
      </w:r>
    </w:p>
    <w:p w14:paraId="007732E4" w14:textId="77777777" w:rsidR="00362F3D" w:rsidRDefault="00362F3D"/>
    <w:sectPr w:rsidR="00362F3D" w:rsidSect="006D0C5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C56"/>
    <w:rsid w:val="00362F3D"/>
    <w:rsid w:val="00372374"/>
    <w:rsid w:val="00545097"/>
    <w:rsid w:val="005846BD"/>
    <w:rsid w:val="006D0C56"/>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B502"/>
  <w15:chartTrackingRefBased/>
  <w15:docId w15:val="{BAB7B002-CF21-4B17-AA16-4CB7B85E1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C56"/>
    <w:rPr>
      <w:rFonts w:eastAsiaTheme="minorEastAsia"/>
    </w:rPr>
  </w:style>
  <w:style w:type="paragraph" w:styleId="Heading1">
    <w:name w:val="heading 1"/>
    <w:basedOn w:val="Normal"/>
    <w:next w:val="Normal"/>
    <w:link w:val="Heading1Char"/>
    <w:uiPriority w:val="9"/>
    <w:qFormat/>
    <w:rsid w:val="006D0C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C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C5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C5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C5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C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C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C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C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C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C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C5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C5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C5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C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C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C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C56"/>
    <w:rPr>
      <w:rFonts w:eastAsiaTheme="majorEastAsia" w:cstheme="majorBidi"/>
      <w:color w:val="272727" w:themeColor="text1" w:themeTint="D8"/>
    </w:rPr>
  </w:style>
  <w:style w:type="paragraph" w:styleId="Title">
    <w:name w:val="Title"/>
    <w:basedOn w:val="Normal"/>
    <w:next w:val="Normal"/>
    <w:link w:val="TitleChar"/>
    <w:uiPriority w:val="10"/>
    <w:qFormat/>
    <w:rsid w:val="006D0C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C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C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C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C56"/>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6D0C56"/>
    <w:rPr>
      <w:i/>
      <w:iCs/>
      <w:color w:val="404040" w:themeColor="text1" w:themeTint="BF"/>
    </w:rPr>
  </w:style>
  <w:style w:type="paragraph" w:styleId="ListParagraph">
    <w:name w:val="List Paragraph"/>
    <w:basedOn w:val="Normal"/>
    <w:uiPriority w:val="34"/>
    <w:qFormat/>
    <w:rsid w:val="006D0C56"/>
    <w:pPr>
      <w:ind w:left="720"/>
      <w:contextualSpacing/>
    </w:pPr>
    <w:rPr>
      <w:rFonts w:eastAsiaTheme="minorHAnsi"/>
    </w:rPr>
  </w:style>
  <w:style w:type="character" w:styleId="IntenseEmphasis">
    <w:name w:val="Intense Emphasis"/>
    <w:basedOn w:val="DefaultParagraphFont"/>
    <w:uiPriority w:val="21"/>
    <w:qFormat/>
    <w:rsid w:val="006D0C56"/>
    <w:rPr>
      <w:i/>
      <w:iCs/>
      <w:color w:val="2F5496" w:themeColor="accent1" w:themeShade="BF"/>
    </w:rPr>
  </w:style>
  <w:style w:type="paragraph" w:styleId="IntenseQuote">
    <w:name w:val="Intense Quote"/>
    <w:basedOn w:val="Normal"/>
    <w:next w:val="Normal"/>
    <w:link w:val="IntenseQuoteChar"/>
    <w:uiPriority w:val="30"/>
    <w:qFormat/>
    <w:rsid w:val="006D0C5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6D0C56"/>
    <w:rPr>
      <w:i/>
      <w:iCs/>
      <w:color w:val="2F5496" w:themeColor="accent1" w:themeShade="BF"/>
    </w:rPr>
  </w:style>
  <w:style w:type="character" w:styleId="IntenseReference">
    <w:name w:val="Intense Reference"/>
    <w:basedOn w:val="DefaultParagraphFont"/>
    <w:uiPriority w:val="32"/>
    <w:qFormat/>
    <w:rsid w:val="006D0C5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3425</Characters>
  <Application>Microsoft Office Word</Application>
  <DocSecurity>0</DocSecurity>
  <Lines>28</Lines>
  <Paragraphs>8</Paragraphs>
  <ScaleCrop>false</ScaleCrop>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2026-01-22T03:14:00Z</dcterms:created>
  <dcterms:modified xsi:type="dcterms:W3CDTF">2026-01-22T03:15:00Z</dcterms:modified>
</cp:coreProperties>
</file>